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spacing w:val="2"/>
          <w:sz w:val="32"/>
          <w:szCs w:val="32"/>
        </w:rPr>
      </w:pPr>
      <w:r>
        <w:rPr>
          <w:rFonts w:hint="eastAsia" w:ascii="黑体" w:hAnsi="黑体" w:eastAsia="黑体" w:cs="宋体"/>
          <w:spacing w:val="2"/>
          <w:sz w:val="32"/>
          <w:szCs w:val="32"/>
        </w:rPr>
        <w:t>附件4</w:t>
      </w:r>
    </w:p>
    <w:p>
      <w:pPr>
        <w:spacing w:line="600" w:lineRule="exact"/>
        <w:rPr>
          <w:rFonts w:ascii="黑体" w:hAnsi="黑体" w:eastAsia="黑体" w:cs="宋体"/>
          <w:spacing w:val="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考场须知</w:t>
      </w:r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pStyle w:val="2"/>
        <w:spacing w:beforeAutospacing="0" w:afterAutospacing="0" w:line="600" w:lineRule="exact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　　（一）参加考试人员必须持有效身份证参加考试。身份证过期或遗失者，可持社会保障卡、公安机关出具的临时身份证或临时身份证明原件(须有本人照片，并加盖公安机关印章)参加考试。</w:t>
      </w:r>
    </w:p>
    <w:p>
      <w:pPr>
        <w:pStyle w:val="2"/>
        <w:spacing w:beforeAutospacing="0" w:afterAutospacing="0" w:line="600" w:lineRule="exact"/>
        <w:ind w:firstLine="648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（二）参加考试人员进入考场须按照工作人员要求就座。</w:t>
      </w:r>
    </w:p>
    <w:p>
      <w:pPr>
        <w:pStyle w:val="2"/>
        <w:spacing w:beforeAutospacing="0" w:afterAutospacing="0" w:line="600" w:lineRule="exact"/>
        <w:ind w:firstLine="648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（三）考试时手机应关闭，桌面只允许放置签字笔、身份证件，随身物品须放置在考场指定位置，请不要将贵重物品带入考场，以防丢失。</w:t>
      </w:r>
    </w:p>
    <w:p>
      <w:pPr>
        <w:pStyle w:val="2"/>
        <w:spacing w:beforeAutospacing="0" w:afterAutospacing="0" w:line="600" w:lineRule="exact"/>
        <w:ind w:firstLine="648" w:firstLineChars="200"/>
        <w:rPr>
          <w:rFonts w:ascii="仿宋_GB2312" w:eastAsia="仿宋_GB2312"/>
          <w:spacing w:val="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（四）除个人随身用品外，其余物品不得带离考场，否则将按一般违纪违规行为进行处理。</w:t>
      </w:r>
    </w:p>
    <w:p>
      <w:pPr>
        <w:spacing w:line="600" w:lineRule="exact"/>
        <w:ind w:firstLine="648" w:firstLineChars="200"/>
        <w:jc w:val="lef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spacing w:val="2"/>
          <w:sz w:val="32"/>
          <w:szCs w:val="32"/>
        </w:rPr>
        <w:t>（五）考场采用专业设备对考试进行全程监控，对利用通讯设备、专用作弊工具等非法传输试题、答案的违法违纪行为，将严肃处理。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spacing w:line="600" w:lineRule="exact"/>
        <w:rPr>
          <w:rFonts w:ascii="黑体" w:hAnsi="黑体" w:eastAsia="黑体" w:cs="宋体"/>
          <w:spacing w:val="2"/>
          <w:sz w:val="32"/>
          <w:szCs w:val="32"/>
        </w:rPr>
      </w:pPr>
    </w:p>
    <w:p>
      <w:pPr>
        <w:spacing w:line="600" w:lineRule="exact"/>
        <w:rPr>
          <w:rFonts w:ascii="华文中宋" w:hAnsi="华文中宋" w:eastAsia="华文中宋" w:cs="华文中宋"/>
          <w:sz w:val="36"/>
          <w:szCs w:val="44"/>
        </w:rPr>
      </w:pPr>
    </w:p>
    <w:p>
      <w:pPr>
        <w:spacing w:line="600" w:lineRule="exact"/>
        <w:rPr>
          <w:rFonts w:ascii="华文中宋" w:hAnsi="华文中宋" w:eastAsia="华文中宋" w:cs="华文中宋"/>
          <w:sz w:val="36"/>
          <w:szCs w:val="44"/>
        </w:rPr>
      </w:pPr>
    </w:p>
    <w:p>
      <w:pPr>
        <w:spacing w:line="600" w:lineRule="exact"/>
        <w:rPr>
          <w:rFonts w:ascii="华文中宋" w:hAnsi="华文中宋" w:eastAsia="华文中宋" w:cs="华文中宋"/>
          <w:sz w:val="36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5A457E"/>
    <w:rsid w:val="105A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2022-06-10T01:17:00Z</dcterms:created>
  <dc:creator>马可波罗</dc:creator>
  <cp:lastModifiedBy>马可波罗</cp:lastModifiedBy>
  <dcterms:modified xsi:type="dcterms:W3CDTF">2022-06-10T01:20:55Z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