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35FA5">
      <w:pPr>
        <w:jc w:val="center"/>
      </w:pPr>
      <w:r>
        <w:rPr>
          <w:rFonts w:ascii="仿宋_GB2312" w:hAnsi="仿宋_GB2312" w:eastAsia="仿宋_GB2312" w:cs="仿宋_GB2312"/>
        </w:rPr>
        <w:t>售后服务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21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2026-07-23T12:12:26Z</dcterms:created>
  <dc:creator>ymklg</dc:creator>
  <cp:lastModifiedBy>ymklg</cp:lastModifiedBy>
  <dcterms:modified xsi:type="dcterms:W3CDTF">2026-07-23T12:12:28Z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eyJoZGlkIjoiNzI1MzljODBiNDliMzEyMzFlZWNlN2EzYjU0N2YzMWEiLCJ1c2VySWQiOiIyMzIzNTQ0MDYifQ==</vt:lpwstr>
  </property>
  <property fmtid="{D5CDD505-2E9C-101B-9397-08002B2CF9AE}" pid="4" name="ICV">
    <vt:lpwstr>35A15D7A45B44A89B058DA559C7FA827_12</vt:lpwstr>
  </property>
</Properties>
</file>