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4F855">
      <w:pPr>
        <w:jc w:val="center"/>
      </w:pPr>
      <w:r>
        <w:rPr>
          <w:rFonts w:ascii="仿宋_GB2312" w:hAnsi="仿宋_GB2312" w:eastAsia="仿宋_GB2312" w:cs="仿宋_GB2312"/>
        </w:rPr>
        <w:t>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3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2026-07-23T12:12:04Z</dcterms:created>
  <dc:creator>ymklg</dc:creator>
  <cp:lastModifiedBy>ymklg</cp:lastModifiedBy>
  <dcterms:modified xsi:type="dcterms:W3CDTF">2026-07-23T12:12:07Z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eyJoZGlkIjoiNzI1MzljODBiNDliMzEyMzFlZWNlN2EzYjU0N2YzMWEiLCJ1c2VySWQiOiIyMzIzNTQ0MDYifQ==</vt:lpwstr>
  </property>
  <property fmtid="{D5CDD505-2E9C-101B-9397-08002B2CF9AE}" pid="4" name="ICV">
    <vt:lpwstr>BA00E7A836D8476EBAE4BD43D929D3AE_12</vt:lpwstr>
  </property>
</Properties>
</file>